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C7047E"/>
        <w:tblCellMar>
          <w:left w:w="0" w:type="dxa"/>
          <w:right w:w="0" w:type="dxa"/>
        </w:tblCellMar>
        <w:tblLook w:val="04A0" w:firstRow="1" w:lastRow="0" w:firstColumn="1" w:lastColumn="0" w:noHBand="0" w:noVBand="1"/>
      </w:tblPr>
      <w:tblGrid>
        <w:gridCol w:w="9072"/>
      </w:tblGrid>
      <w:tr w:rsidR="00611A21" w:rsidRPr="00611A21" w:rsidTr="00611A21">
        <w:trPr>
          <w:tblCellSpacing w:w="0" w:type="dxa"/>
        </w:trPr>
        <w:tc>
          <w:tcPr>
            <w:tcW w:w="0" w:type="auto"/>
            <w:shd w:val="clear" w:color="auto" w:fill="C7047E"/>
            <w:tcMar>
              <w:top w:w="300" w:type="dxa"/>
              <w:left w:w="0" w:type="dxa"/>
              <w:bottom w:w="0" w:type="dxa"/>
              <w:right w:w="0" w:type="dxa"/>
            </w:tcMar>
            <w:hideMark/>
          </w:tcPr>
          <w:tbl>
            <w:tblPr>
              <w:tblW w:w="9000" w:type="dxa"/>
              <w:jc w:val="center"/>
              <w:tblCellSpacing w:w="0" w:type="dxa"/>
              <w:tblBorders>
                <w:top w:val="single" w:sz="6" w:space="0" w:color="FFFFFF"/>
                <w:left w:val="single" w:sz="6" w:space="0" w:color="FFFFFF"/>
                <w:bottom w:val="single" w:sz="6" w:space="0" w:color="FFFFFF"/>
                <w:right w:val="single" w:sz="6" w:space="0" w:color="FFFFFF"/>
              </w:tblBorders>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611A21" w:rsidRPr="00611A21">
              <w:trPr>
                <w:tblCellSpacing w:w="0" w:type="dxa"/>
                <w:jc w:val="center"/>
              </w:trPr>
              <w:tc>
                <w:tcPr>
                  <w:tcW w:w="0" w:type="auto"/>
                  <w:shd w:val="clear" w:color="auto" w:fill="FFFFFF"/>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670"/>
                  </w:tblGrid>
                  <w:tr w:rsidR="00611A21" w:rsidRPr="00611A21">
                    <w:trPr>
                      <w:tblCellSpacing w:w="0" w:type="dxa"/>
                    </w:trPr>
                    <w:tc>
                      <w:tcPr>
                        <w:tcW w:w="9000" w:type="dxa"/>
                        <w:hideMark/>
                      </w:tcPr>
                      <w:p w:rsidR="00611A21" w:rsidRPr="00611A21" w:rsidRDefault="00611A21" w:rsidP="00611A21">
                        <w:pPr>
                          <w:spacing w:before="100" w:beforeAutospacing="1" w:after="100" w:afterAutospacing="1" w:line="240" w:lineRule="auto"/>
                          <w:rPr>
                            <w:rFonts w:ascii="Arial" w:eastAsia="Times New Roman" w:hAnsi="Arial" w:cs="Arial"/>
                            <w:color w:val="000000"/>
                            <w:sz w:val="18"/>
                            <w:szCs w:val="18"/>
                            <w:lang w:eastAsia="fr-FR"/>
                          </w:rPr>
                        </w:pPr>
                        <w:r w:rsidRPr="00611A21">
                          <w:rPr>
                            <w:rFonts w:ascii="Arial" w:eastAsia="Times New Roman" w:hAnsi="Arial" w:cs="Arial"/>
                            <w:b/>
                            <w:bCs/>
                            <w:color w:val="000000"/>
                            <w:sz w:val="24"/>
                            <w:szCs w:val="24"/>
                            <w:lang w:eastAsia="fr-FR"/>
                          </w:rPr>
                          <w:t>Semaine pour l’emploi des personnes handicapées : agir avec la CFTC </w:t>
                        </w:r>
                        <w:r w:rsidRPr="00611A21">
                          <w:rPr>
                            <w:rFonts w:ascii="Arial" w:eastAsia="Times New Roman" w:hAnsi="Arial" w:cs="Arial"/>
                            <w:color w:val="000000"/>
                            <w:sz w:val="18"/>
                            <w:szCs w:val="18"/>
                            <w:lang w:eastAsia="fr-FR"/>
                          </w:rPr>
                          <w:br/>
                          <w:t> </w:t>
                        </w:r>
                        <w:r w:rsidRPr="00611A21">
                          <w:rPr>
                            <w:rFonts w:ascii="Arial" w:eastAsia="Times New Roman" w:hAnsi="Arial" w:cs="Arial"/>
                            <w:color w:val="000000"/>
                            <w:sz w:val="18"/>
                            <w:szCs w:val="18"/>
                            <w:lang w:eastAsia="fr-FR"/>
                          </w:rPr>
                          <w:br/>
                        </w:r>
                        <w:r w:rsidRPr="00611A21">
                          <w:rPr>
                            <w:rFonts w:ascii="Arial" w:eastAsia="Times New Roman" w:hAnsi="Arial" w:cs="Arial"/>
                            <w:i/>
                            <w:iCs/>
                            <w:color w:val="000000"/>
                            <w:sz w:val="21"/>
                            <w:szCs w:val="21"/>
                            <w:lang w:eastAsia="fr-FR"/>
                          </w:rPr>
                          <w:t>La 20e Semaine européenne pour l’emploi des personnes handicapées (SEEPH) se déroulera du 14 au 20 novembre 2016. L’objectif : sensibiliser le grand public pour faire évoluer les mentalités et améliorer l’accès à l’emploi des personnes handicapées</w:t>
                        </w:r>
                        <w:r w:rsidRPr="00611A21">
                          <w:rPr>
                            <w:rFonts w:ascii="Arial" w:eastAsia="Times New Roman" w:hAnsi="Arial" w:cs="Arial"/>
                            <w:color w:val="000000"/>
                            <w:sz w:val="21"/>
                            <w:szCs w:val="21"/>
                            <w:lang w:eastAsia="fr-FR"/>
                          </w:rPr>
                          <w:t>.</w:t>
                        </w:r>
                        <w:r w:rsidRPr="00611A21">
                          <w:rPr>
                            <w:rFonts w:ascii="Arial" w:eastAsia="Times New Roman" w:hAnsi="Arial" w:cs="Arial"/>
                            <w:color w:val="000000"/>
                            <w:sz w:val="21"/>
                            <w:szCs w:val="21"/>
                            <w:lang w:eastAsia="fr-FR"/>
                          </w:rPr>
                          <w:br/>
                          <w:t> </w:t>
                        </w:r>
                        <w:r w:rsidRPr="00611A21">
                          <w:rPr>
                            <w:rFonts w:ascii="Arial" w:eastAsia="Times New Roman" w:hAnsi="Arial" w:cs="Arial"/>
                            <w:color w:val="000000"/>
                            <w:sz w:val="21"/>
                            <w:szCs w:val="21"/>
                            <w:lang w:eastAsia="fr-FR"/>
                          </w:rPr>
                          <w:br/>
                        </w:r>
                        <w:r w:rsidRPr="00611A21">
                          <w:rPr>
                            <w:rFonts w:ascii="Arial" w:eastAsia="Times New Roman" w:hAnsi="Arial" w:cs="Arial"/>
                            <w:b/>
                            <w:bCs/>
                            <w:color w:val="000000"/>
                            <w:sz w:val="21"/>
                            <w:szCs w:val="21"/>
                            <w:lang w:eastAsia="fr-FR"/>
                          </w:rPr>
                          <w:t>La CFTC participe à la 20e édition en outillant les militants</w:t>
                        </w:r>
                        <w:r w:rsidRPr="00611A21">
                          <w:rPr>
                            <w:rFonts w:ascii="Arial" w:eastAsia="Times New Roman" w:hAnsi="Arial" w:cs="Arial"/>
                            <w:color w:val="000000"/>
                            <w:sz w:val="21"/>
                            <w:szCs w:val="21"/>
                            <w:lang w:eastAsia="fr-FR"/>
                          </w:rPr>
                          <w:t xml:space="preserve"> qui souhaitent organiser un événement ou animer un stand à cette occasion. </w:t>
                        </w:r>
                        <w:r w:rsidRPr="00611A21">
                          <w:rPr>
                            <w:rFonts w:ascii="Arial" w:eastAsia="Times New Roman" w:hAnsi="Arial" w:cs="Arial"/>
                            <w:color w:val="000000"/>
                            <w:sz w:val="21"/>
                            <w:szCs w:val="21"/>
                            <w:lang w:eastAsia="fr-FR"/>
                          </w:rPr>
                          <w:br/>
                          <w:t> </w:t>
                        </w:r>
                        <w:r w:rsidRPr="00611A21">
                          <w:rPr>
                            <w:rFonts w:ascii="Arial" w:eastAsia="Times New Roman" w:hAnsi="Arial" w:cs="Arial"/>
                            <w:color w:val="000000"/>
                            <w:sz w:val="21"/>
                            <w:szCs w:val="21"/>
                            <w:lang w:eastAsia="fr-FR"/>
                          </w:rPr>
                          <w:br/>
                          <w:t xml:space="preserve">En effet, </w:t>
                        </w:r>
                        <w:r w:rsidRPr="00611A21">
                          <w:rPr>
                            <w:rFonts w:ascii="Arial" w:eastAsia="Times New Roman" w:hAnsi="Arial" w:cs="Arial"/>
                            <w:b/>
                            <w:bCs/>
                            <w:color w:val="000000"/>
                            <w:sz w:val="21"/>
                            <w:szCs w:val="21"/>
                            <w:lang w:eastAsia="fr-FR"/>
                          </w:rPr>
                          <w:t>nous mettons à votre disposition un dépliant</w:t>
                        </w:r>
                        <w:r w:rsidRPr="00611A21">
                          <w:rPr>
                            <w:rFonts w:ascii="Arial" w:eastAsia="Times New Roman" w:hAnsi="Arial" w:cs="Arial"/>
                            <w:color w:val="000000"/>
                            <w:sz w:val="21"/>
                            <w:szCs w:val="21"/>
                            <w:lang w:eastAsia="fr-FR"/>
                          </w:rPr>
                          <w:t xml:space="preserve"> – format carré 120mm </w:t>
                        </w:r>
                        <w:r w:rsidRPr="00611A21">
                          <w:rPr>
                            <w:rFonts w:ascii="Arial" w:eastAsia="Times New Roman" w:hAnsi="Arial" w:cs="Arial"/>
                            <w:color w:val="000000"/>
                            <w:sz w:val="21"/>
                            <w:szCs w:val="21"/>
                            <w:shd w:val="clear" w:color="auto" w:fill="D3D3D3"/>
                            <w:lang w:eastAsia="fr-FR"/>
                          </w:rPr>
                          <w:t>–</w:t>
                        </w:r>
                        <w:r w:rsidRPr="00611A21">
                          <w:rPr>
                            <w:rFonts w:ascii="Arial" w:eastAsia="Times New Roman" w:hAnsi="Arial" w:cs="Arial"/>
                            <w:color w:val="000000"/>
                            <w:sz w:val="21"/>
                            <w:szCs w:val="21"/>
                            <w:lang w:eastAsia="fr-FR"/>
                          </w:rPr>
                          <w:t xml:space="preserve"> que vous pourrez distribuer partout en France afin de présenter nos actions en faveur des personnes handicapées. </w:t>
                        </w:r>
                        <w:r w:rsidRPr="00611A21">
                          <w:rPr>
                            <w:rFonts w:ascii="Arial" w:eastAsia="Times New Roman" w:hAnsi="Arial" w:cs="Arial"/>
                            <w:color w:val="000000"/>
                            <w:sz w:val="21"/>
                            <w:szCs w:val="21"/>
                            <w:lang w:eastAsia="fr-FR"/>
                          </w:rPr>
                          <w:br/>
                          <w:t xml:space="preserve">En plus, nous vous fournissons des blocs-notes CFTC </w:t>
                        </w:r>
                        <w:r w:rsidRPr="00611A21">
                          <w:rPr>
                            <w:rFonts w:ascii="Arial" w:eastAsia="Times New Roman" w:hAnsi="Arial" w:cs="Arial"/>
                            <w:color w:val="000000"/>
                            <w:sz w:val="21"/>
                            <w:szCs w:val="21"/>
                            <w:shd w:val="clear" w:color="auto" w:fill="D3D3D3"/>
                            <w:lang w:eastAsia="fr-FR"/>
                          </w:rPr>
                          <w:t>–</w:t>
                        </w:r>
                        <w:r w:rsidRPr="00611A21">
                          <w:rPr>
                            <w:rFonts w:ascii="Arial" w:eastAsia="Times New Roman" w:hAnsi="Arial" w:cs="Arial"/>
                            <w:color w:val="000000"/>
                            <w:sz w:val="21"/>
                            <w:szCs w:val="21"/>
                            <w:lang w:eastAsia="fr-FR"/>
                          </w:rPr>
                          <w:t xml:space="preserve"> 20e SEEPH qui rappelleront à vos visiteurs que nous étions </w:t>
                        </w:r>
                        <w:proofErr w:type="gramStart"/>
                        <w:r w:rsidRPr="00611A21">
                          <w:rPr>
                            <w:rFonts w:ascii="Arial" w:eastAsia="Times New Roman" w:hAnsi="Arial" w:cs="Arial"/>
                            <w:color w:val="000000"/>
                            <w:sz w:val="21"/>
                            <w:szCs w:val="21"/>
                            <w:lang w:eastAsia="fr-FR"/>
                          </w:rPr>
                          <w:t>présent</w:t>
                        </w:r>
                        <w:proofErr w:type="gramEnd"/>
                        <w:r w:rsidRPr="00611A21">
                          <w:rPr>
                            <w:rFonts w:ascii="Arial" w:eastAsia="Times New Roman" w:hAnsi="Arial" w:cs="Arial"/>
                            <w:color w:val="000000"/>
                            <w:sz w:val="21"/>
                            <w:szCs w:val="21"/>
                            <w:lang w:eastAsia="fr-FR"/>
                          </w:rPr>
                          <w:t xml:space="preserve"> à cette 20e édition. </w:t>
                        </w:r>
                      </w:p>
                    </w:tc>
                  </w:tr>
                </w:tbl>
                <w:p w:rsidR="00611A21" w:rsidRPr="00611A21" w:rsidRDefault="00611A21" w:rsidP="00611A21">
                  <w:pPr>
                    <w:spacing w:after="0" w:line="240" w:lineRule="auto"/>
                    <w:rPr>
                      <w:rFonts w:ascii="Arial" w:eastAsia="Times New Roman" w:hAnsi="Arial" w:cs="Arial"/>
                      <w:vanish/>
                      <w:color w:val="000000"/>
                      <w:sz w:val="18"/>
                      <w:szCs w:val="18"/>
                      <w:lang w:eastAsia="fr-FR"/>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670"/>
                  </w:tblGrid>
                  <w:tr w:rsidR="00611A21" w:rsidRPr="00611A21">
                    <w:trPr>
                      <w:tblCellSpacing w:w="0" w:type="dxa"/>
                    </w:trPr>
                    <w:tc>
                      <w:tcPr>
                        <w:tcW w:w="9000" w:type="dxa"/>
                        <w:hideMark/>
                      </w:tcPr>
                      <w:p w:rsidR="00611A21" w:rsidRPr="00611A21" w:rsidRDefault="00611A21" w:rsidP="00611A21">
                        <w:pPr>
                          <w:spacing w:after="0" w:line="240" w:lineRule="auto"/>
                          <w:jc w:val="center"/>
                          <w:rPr>
                            <w:rFonts w:ascii="Arial" w:eastAsia="Times New Roman" w:hAnsi="Arial" w:cs="Arial"/>
                            <w:color w:val="000000"/>
                            <w:sz w:val="18"/>
                            <w:szCs w:val="18"/>
                            <w:lang w:eastAsia="fr-FR"/>
                          </w:rPr>
                        </w:pPr>
                        <w:r w:rsidRPr="00611A21">
                          <w:rPr>
                            <w:rFonts w:ascii="Arial" w:eastAsia="Times New Roman" w:hAnsi="Arial" w:cs="Arial"/>
                            <w:noProof/>
                            <w:color w:val="000000"/>
                            <w:sz w:val="18"/>
                            <w:szCs w:val="18"/>
                            <w:lang w:eastAsia="fr-FR"/>
                          </w:rPr>
                          <w:drawing>
                            <wp:inline distT="0" distB="0" distL="0" distR="0" wp14:anchorId="085AE309" wp14:editId="21C49475">
                              <wp:extent cx="2343150" cy="3048000"/>
                              <wp:effectExtent l="0" t="0" r="0" b="0"/>
                              <wp:docPr id="1" name="current-image-edit" descr="https://img.mailpro.com/2015/11/05/107394/__thumbs/visuel%20flash%20com.JPG/visuel%20flash%20com__246x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age-edit" descr="https://img.mailpro.com/2015/11/05/107394/__thumbs/visuel%20flash%20com.JPG/visuel%20flash%20com__246x3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3048000"/>
                                      </a:xfrm>
                                      <a:prstGeom prst="rect">
                                        <a:avLst/>
                                      </a:prstGeom>
                                      <a:noFill/>
                                      <a:ln>
                                        <a:noFill/>
                                      </a:ln>
                                    </pic:spPr>
                                  </pic:pic>
                                </a:graphicData>
                              </a:graphic>
                            </wp:inline>
                          </w:drawing>
                        </w:r>
                      </w:p>
                    </w:tc>
                  </w:tr>
                </w:tbl>
                <w:p w:rsidR="00611A21" w:rsidRPr="00611A21" w:rsidRDefault="00611A21" w:rsidP="00611A21">
                  <w:pPr>
                    <w:spacing w:after="0" w:line="240" w:lineRule="auto"/>
                    <w:rPr>
                      <w:rFonts w:ascii="Arial" w:eastAsia="Times New Roman" w:hAnsi="Arial" w:cs="Arial"/>
                      <w:vanish/>
                      <w:color w:val="000000"/>
                      <w:sz w:val="18"/>
                      <w:szCs w:val="18"/>
                      <w:lang w:eastAsia="fr-FR"/>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670"/>
                  </w:tblGrid>
                  <w:tr w:rsidR="00611A21" w:rsidRPr="00611A21">
                    <w:trPr>
                      <w:tblCellSpacing w:w="0" w:type="dxa"/>
                    </w:trPr>
                    <w:tc>
                      <w:tcPr>
                        <w:tcW w:w="9000" w:type="dxa"/>
                        <w:hideMark/>
                      </w:tcPr>
                      <w:p w:rsidR="00611A21" w:rsidRPr="00611A21" w:rsidRDefault="00611A21" w:rsidP="00611A21">
                        <w:pPr>
                          <w:spacing w:before="100" w:beforeAutospacing="1" w:after="100" w:afterAutospacing="1" w:line="240" w:lineRule="auto"/>
                          <w:rPr>
                            <w:rFonts w:ascii="Arial" w:eastAsia="Times New Roman" w:hAnsi="Arial" w:cs="Arial"/>
                            <w:color w:val="000000"/>
                            <w:sz w:val="18"/>
                            <w:szCs w:val="18"/>
                            <w:lang w:eastAsia="fr-FR"/>
                          </w:rPr>
                        </w:pPr>
                        <w:r w:rsidRPr="00611A21">
                          <w:rPr>
                            <w:rFonts w:ascii="Arial" w:eastAsia="Times New Roman" w:hAnsi="Arial" w:cs="Arial"/>
                            <w:color w:val="000000"/>
                            <w:sz w:val="21"/>
                            <w:szCs w:val="21"/>
                            <w:lang w:eastAsia="fr-FR"/>
                          </w:rPr>
                          <w:t xml:space="preserve">Pour rappel, </w:t>
                        </w:r>
                        <w:r w:rsidRPr="00611A21">
                          <w:rPr>
                            <w:rFonts w:ascii="Arial" w:eastAsia="Times New Roman" w:hAnsi="Arial" w:cs="Arial"/>
                            <w:b/>
                            <w:bCs/>
                            <w:color w:val="000000"/>
                            <w:sz w:val="21"/>
                            <w:szCs w:val="21"/>
                            <w:lang w:eastAsia="fr-FR"/>
                          </w:rPr>
                          <w:t>depuis plus de trente ans, la CFTC met en place des actions en faveur de l’insertion professionnelle des travailleurs handicapés</w:t>
                        </w:r>
                        <w:r w:rsidRPr="00611A21">
                          <w:rPr>
                            <w:rFonts w:ascii="Arial" w:eastAsia="Times New Roman" w:hAnsi="Arial" w:cs="Arial"/>
                            <w:color w:val="000000"/>
                            <w:sz w:val="21"/>
                            <w:szCs w:val="21"/>
                            <w:lang w:eastAsia="fr-FR"/>
                          </w:rPr>
                          <w:t xml:space="preserve"> car elle est facteur de diversité, de richesse et de cohésion en entreprise. Plus qu’un enjeu de société, l’accompagnement des travailleurs handicapés est un véritable défi collectif que la CFTC, grâce à votre action, est bien décidée à relever ! </w:t>
                        </w:r>
                        <w:r w:rsidRPr="00611A21">
                          <w:rPr>
                            <w:rFonts w:ascii="Arial" w:eastAsia="Times New Roman" w:hAnsi="Arial" w:cs="Arial"/>
                            <w:color w:val="000000"/>
                            <w:sz w:val="21"/>
                            <w:szCs w:val="21"/>
                            <w:lang w:eastAsia="fr-FR"/>
                          </w:rPr>
                          <w:br/>
                          <w:t> </w:t>
                        </w:r>
                        <w:r w:rsidRPr="00611A21">
                          <w:rPr>
                            <w:rFonts w:ascii="Arial" w:eastAsia="Times New Roman" w:hAnsi="Arial" w:cs="Arial"/>
                            <w:color w:val="000000"/>
                            <w:sz w:val="21"/>
                            <w:szCs w:val="21"/>
                            <w:lang w:eastAsia="fr-FR"/>
                          </w:rPr>
                          <w:br/>
                        </w:r>
                        <w:bookmarkStart w:id="0" w:name="_GoBack"/>
                        <w:bookmarkEnd w:id="0"/>
                      </w:p>
                    </w:tc>
                  </w:tr>
                </w:tbl>
                <w:p w:rsidR="00611A21" w:rsidRPr="00611A21" w:rsidRDefault="00611A21" w:rsidP="00611A21">
                  <w:pPr>
                    <w:spacing w:after="0" w:line="240" w:lineRule="auto"/>
                    <w:rPr>
                      <w:rFonts w:ascii="Arial" w:eastAsia="Times New Roman" w:hAnsi="Arial" w:cs="Arial"/>
                      <w:color w:val="000000"/>
                      <w:sz w:val="18"/>
                      <w:szCs w:val="18"/>
                      <w:lang w:eastAsia="fr-FR"/>
                    </w:rPr>
                  </w:pPr>
                </w:p>
              </w:tc>
            </w:tr>
          </w:tbl>
          <w:p w:rsidR="00611A21" w:rsidRPr="00611A21" w:rsidRDefault="00611A21" w:rsidP="00611A21">
            <w:pPr>
              <w:spacing w:after="0" w:line="240" w:lineRule="auto"/>
              <w:jc w:val="center"/>
              <w:rPr>
                <w:rFonts w:ascii="Times New Roman" w:eastAsia="Times New Roman" w:hAnsi="Times New Roman" w:cs="Times New Roman"/>
                <w:sz w:val="24"/>
                <w:szCs w:val="24"/>
                <w:lang w:eastAsia="fr-FR"/>
              </w:rPr>
            </w:pPr>
          </w:p>
        </w:tc>
      </w:tr>
    </w:tbl>
    <w:p w:rsidR="00683B78" w:rsidRDefault="00611A21"/>
    <w:sectPr w:rsidR="00683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21"/>
    <w:rsid w:val="00611A21"/>
    <w:rsid w:val="006216F9"/>
    <w:rsid w:val="006F394E"/>
    <w:rsid w:val="00D96C50"/>
    <w:rsid w:val="00DB37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11A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1A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11A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1A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73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1018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2016-11-07T20:40:00Z</cp:lastPrinted>
  <dcterms:created xsi:type="dcterms:W3CDTF">2016-11-07T20:40:00Z</dcterms:created>
  <dcterms:modified xsi:type="dcterms:W3CDTF">2016-11-07T20:42:00Z</dcterms:modified>
</cp:coreProperties>
</file>